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09" w:rsidRDefault="00E4455A" w:rsidP="00C94798">
      <w:pPr>
        <w:tabs>
          <w:tab w:val="left" w:pos="4111"/>
        </w:tabs>
        <w:ind w:right="4534"/>
        <w:jc w:val="both"/>
      </w:pPr>
      <w:r>
        <w:t>О</w:t>
      </w:r>
      <w:bookmarkStart w:id="0" w:name="_GoBack"/>
      <w:bookmarkEnd w:id="0"/>
      <w:r>
        <w:t xml:space="preserve"> вн</w:t>
      </w:r>
      <w:r w:rsidR="00697EDC">
        <w:t xml:space="preserve">есении изменений в Положение </w:t>
      </w:r>
      <w:r w:rsidR="00C94798">
        <w:t xml:space="preserve">      </w:t>
      </w:r>
      <w:r w:rsidR="00697EDC">
        <w:t>о п</w:t>
      </w:r>
      <w:r>
        <w:t>орядке</w:t>
      </w:r>
      <w:r w:rsidR="00C94798">
        <w:t xml:space="preserve"> </w:t>
      </w:r>
      <w:r>
        <w:t>приема в собственность муниципального образования «Сергиево-Посадский городской округ</w:t>
      </w:r>
      <w:r w:rsidR="00C94798">
        <w:t xml:space="preserve"> </w:t>
      </w:r>
      <w:r>
        <w:t>Московской области» имущества</w:t>
      </w:r>
    </w:p>
    <w:p w:rsidR="00C94798" w:rsidRPr="00C94798" w:rsidRDefault="00C94798" w:rsidP="00C94798">
      <w:pPr>
        <w:tabs>
          <w:tab w:val="left" w:pos="4111"/>
        </w:tabs>
        <w:ind w:right="3967"/>
        <w:jc w:val="both"/>
        <w:rPr>
          <w:sz w:val="16"/>
          <w:szCs w:val="28"/>
        </w:rPr>
      </w:pPr>
    </w:p>
    <w:p w:rsidR="00EB3A09" w:rsidRPr="00EB3A09" w:rsidRDefault="00EB3A09" w:rsidP="00EB3A09">
      <w:pPr>
        <w:ind w:firstLine="709"/>
        <w:jc w:val="both"/>
      </w:pPr>
      <w:r w:rsidRPr="00EB3A09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90485F">
        <w:t>Уставом муниципального образования «Сергиево-Посадский городской округ Московской области»</w:t>
      </w:r>
    </w:p>
    <w:p w:rsidR="00EB3A09" w:rsidRPr="00C94798" w:rsidRDefault="00EB3A09" w:rsidP="00EB3A09">
      <w:pPr>
        <w:rPr>
          <w:sz w:val="16"/>
          <w:szCs w:val="28"/>
        </w:rPr>
      </w:pPr>
    </w:p>
    <w:p w:rsidR="00EB3A09" w:rsidRPr="00EB3A09" w:rsidRDefault="0012736A" w:rsidP="0012736A">
      <w:pPr>
        <w:jc w:val="center"/>
      </w:pPr>
      <w:r>
        <w:t>С</w:t>
      </w:r>
      <w:r w:rsidR="00EB3A09" w:rsidRPr="00EB3A09">
        <w:t>овет депутатов Сергиево-Посадского городского округа решил:</w:t>
      </w:r>
    </w:p>
    <w:p w:rsidR="00EB3A09" w:rsidRPr="00C94798" w:rsidRDefault="00EB3A09" w:rsidP="00EB3A09">
      <w:pPr>
        <w:rPr>
          <w:sz w:val="16"/>
          <w:szCs w:val="28"/>
        </w:rPr>
      </w:pPr>
    </w:p>
    <w:p w:rsidR="00A17821" w:rsidRPr="00A17821" w:rsidRDefault="00EB3A09" w:rsidP="00695A69">
      <w:pPr>
        <w:ind w:firstLine="709"/>
        <w:jc w:val="both"/>
      </w:pPr>
      <w:r w:rsidRPr="00EB3A09">
        <w:t>1.</w:t>
      </w:r>
      <w:r w:rsidRPr="00EB3A09">
        <w:tab/>
      </w:r>
      <w:r w:rsidR="004C4699">
        <w:t>Внести изменения в п.1.1 Статьи 1 «Общие положения» Положения о порядке приема в собственность муниципального образования «Сергиево-Посадский городской округ Московской области» имущества</w:t>
      </w:r>
      <w:r w:rsidR="00035FBC">
        <w:t>, утвержденного Решением Совета депутатов Сергиево-Посадского городского округа</w:t>
      </w:r>
      <w:r w:rsidR="00A17821" w:rsidRPr="00A17821">
        <w:t xml:space="preserve"> </w:t>
      </w:r>
      <w:r w:rsidR="00A17821">
        <w:t>от 11.09.2020 №</w:t>
      </w:r>
      <w:r w:rsidR="004B2D18">
        <w:t>24/05</w:t>
      </w:r>
      <w:r w:rsidR="00695A69">
        <w:t>-МЗ изложив его в новой</w:t>
      </w:r>
      <w:r w:rsidR="00A17821">
        <w:t xml:space="preserve"> редакции</w:t>
      </w:r>
      <w:r w:rsidR="00695A69">
        <w:t>:</w:t>
      </w:r>
      <w:r w:rsidR="00A17821">
        <w:t xml:space="preserve"> «</w:t>
      </w:r>
      <w:r w:rsidR="00695A69">
        <w:t>1.1.</w:t>
      </w:r>
      <w:r w:rsidR="00A17821" w:rsidRPr="00A17821">
        <w:t>Настоящее Положение определяет порядок приема в собственность муниципального образования «Сергиево-Посадский городской округ Московской области» (далее – городской округ, Сергиево-Посадский городской округ) (далее - муниципальная собственность) объектов жилищного, коммунально-бытового и социально-культурного назначения</w:t>
      </w:r>
      <w:r w:rsidR="00A17821">
        <w:t>, объектов благоустройства, улично-дорожной сети, электроснабжения, водных объектов и иных видов объектов</w:t>
      </w:r>
      <w:r w:rsidR="005162CE">
        <w:t xml:space="preserve"> движимого и недвижимого имущества и земельных участков</w:t>
      </w:r>
      <w:r w:rsidR="00A17821" w:rsidRPr="00A17821">
        <w:t xml:space="preserve"> (далее - объекты), находящихся в собственности Российской Федерации, собственности Московской области и иных субъектов Российской Федерации, собственности муниципальных образований, собственнос</w:t>
      </w:r>
      <w:r w:rsidR="007043F7">
        <w:t>ти юридических и физических лиц</w:t>
      </w:r>
      <w:r w:rsidR="00695A69">
        <w:t>»</w:t>
      </w:r>
      <w:r w:rsidR="007043F7">
        <w:t>.</w:t>
      </w:r>
    </w:p>
    <w:p w:rsidR="00EB3A09" w:rsidRDefault="00EB3A09" w:rsidP="00EB3A09">
      <w:pPr>
        <w:ind w:firstLine="709"/>
        <w:jc w:val="both"/>
      </w:pPr>
      <w:r w:rsidRPr="00EB3A09">
        <w:t>2.</w:t>
      </w:r>
      <w:r w:rsidRPr="00EB3A09">
        <w:tab/>
        <w:t>Опубликовать настоящее решение в газете «Вперёд» и разместить в информационно-телекоммуникационной сети Интернет по адресу: sergiev-reg.ru.</w:t>
      </w:r>
    </w:p>
    <w:p w:rsidR="0090485F" w:rsidRPr="00EB3A09" w:rsidRDefault="0090485F" w:rsidP="00EB3A09">
      <w:pPr>
        <w:ind w:firstLine="709"/>
        <w:jc w:val="both"/>
      </w:pPr>
      <w:r>
        <w:t xml:space="preserve">3. </w:t>
      </w:r>
      <w:r w:rsidR="0012736A">
        <w:tab/>
      </w:r>
      <w:r>
        <w:t>Настоящее решение вступает в силу после его официального опубликования.</w:t>
      </w:r>
    </w:p>
    <w:p w:rsidR="00C94798" w:rsidRPr="00C94798" w:rsidRDefault="00C94798" w:rsidP="0012736A">
      <w:pPr>
        <w:ind w:firstLine="709"/>
        <w:rPr>
          <w:sz w:val="14"/>
          <w:szCs w:val="28"/>
        </w:rPr>
      </w:pPr>
    </w:p>
    <w:p w:rsidR="00EB3A09" w:rsidRDefault="00EB3A09" w:rsidP="00EB3A09">
      <w:r w:rsidRPr="00EB3A09">
        <w:t>Глава городского округа</w:t>
      </w:r>
      <w:r w:rsidR="00C94798">
        <w:tab/>
      </w:r>
      <w:r w:rsidR="00C94798">
        <w:tab/>
      </w:r>
      <w:r w:rsidR="00C94798">
        <w:tab/>
      </w:r>
      <w:r w:rsidR="00C94798">
        <w:tab/>
      </w:r>
      <w:r w:rsidR="00C94798">
        <w:tab/>
      </w:r>
      <w:r w:rsidR="00C94798">
        <w:tab/>
      </w:r>
      <w:r w:rsidR="00C94798">
        <w:tab/>
      </w:r>
      <w:r w:rsidRPr="00EB3A09">
        <w:t xml:space="preserve"> М.Ю.</w:t>
      </w:r>
      <w:r w:rsidR="0012736A">
        <w:t> </w:t>
      </w:r>
      <w:r w:rsidR="00C94798">
        <w:t>Токарев</w:t>
      </w:r>
    </w:p>
    <w:p w:rsidR="00C94798" w:rsidRPr="00C94798" w:rsidRDefault="00C94798" w:rsidP="00EB3A09">
      <w:pPr>
        <w:rPr>
          <w:sz w:val="14"/>
        </w:rPr>
      </w:pPr>
    </w:p>
    <w:p w:rsidR="00C94798" w:rsidRPr="00C94798" w:rsidRDefault="00C94798" w:rsidP="00C94798">
      <w:pPr>
        <w:spacing w:after="160" w:line="259" w:lineRule="auto"/>
        <w:jc w:val="both"/>
        <w:rPr>
          <w:rFonts w:eastAsia="Calibri"/>
          <w:lang w:eastAsia="en-US"/>
        </w:rPr>
      </w:pPr>
      <w:r w:rsidRPr="00C94798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C94798" w:rsidRPr="00C94798" w:rsidRDefault="00C94798" w:rsidP="00C94798">
      <w:pPr>
        <w:spacing w:line="259" w:lineRule="auto"/>
        <w:rPr>
          <w:rFonts w:eastAsia="Calibri"/>
          <w:lang w:eastAsia="en-US"/>
        </w:rPr>
      </w:pPr>
      <w:r w:rsidRPr="00C94798">
        <w:rPr>
          <w:rFonts w:eastAsia="Calibri"/>
          <w:lang w:eastAsia="en-US"/>
        </w:rPr>
        <w:t xml:space="preserve">Начальник управления по обеспечению </w:t>
      </w:r>
    </w:p>
    <w:p w:rsidR="00C94798" w:rsidRPr="00C94798" w:rsidRDefault="00C94798" w:rsidP="00C94798">
      <w:pPr>
        <w:spacing w:line="259" w:lineRule="auto"/>
        <w:rPr>
          <w:rFonts w:eastAsia="Calibri"/>
          <w:lang w:eastAsia="en-US"/>
        </w:rPr>
      </w:pPr>
      <w:r w:rsidRPr="00C94798">
        <w:rPr>
          <w:rFonts w:eastAsia="Calibri"/>
          <w:lang w:eastAsia="en-US"/>
        </w:rPr>
        <w:t>деяте</w:t>
      </w:r>
      <w:r>
        <w:rPr>
          <w:rFonts w:eastAsia="Calibri"/>
          <w:lang w:eastAsia="en-US"/>
        </w:rPr>
        <w:t xml:space="preserve">льности Совета депутатов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C94798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 xml:space="preserve">      </w:t>
      </w:r>
      <w:r w:rsidRPr="00C94798">
        <w:rPr>
          <w:rFonts w:eastAsia="Calibri"/>
          <w:lang w:eastAsia="en-US"/>
        </w:rPr>
        <w:t>Ю.С. Щеголятова</w:t>
      </w:r>
    </w:p>
    <w:p w:rsidR="00C94798" w:rsidRPr="00C94798" w:rsidRDefault="00C94798" w:rsidP="00C94798">
      <w:pPr>
        <w:spacing w:after="160" w:line="259" w:lineRule="auto"/>
        <w:rPr>
          <w:rFonts w:eastAsia="Calibri"/>
          <w:lang w:eastAsia="en-US"/>
        </w:rPr>
      </w:pPr>
    </w:p>
    <w:p w:rsidR="00C94798" w:rsidRDefault="00C94798" w:rsidP="0012736A">
      <w:pPr>
        <w:jc w:val="both"/>
      </w:pPr>
    </w:p>
    <w:p w:rsidR="00C94798" w:rsidRDefault="00C94798" w:rsidP="0012736A">
      <w:pPr>
        <w:jc w:val="both"/>
      </w:pPr>
    </w:p>
    <w:p w:rsidR="0012736A" w:rsidRPr="00356E74" w:rsidRDefault="0012736A" w:rsidP="0012736A">
      <w:pPr>
        <w:jc w:val="both"/>
      </w:pPr>
      <w:r w:rsidRPr="00356E74">
        <w:t>В дело – 1 экз.,</w:t>
      </w:r>
    </w:p>
    <w:p w:rsidR="0012736A" w:rsidRPr="00356E74" w:rsidRDefault="0012736A" w:rsidP="0012736A">
      <w:pPr>
        <w:jc w:val="both"/>
      </w:pPr>
      <w:r w:rsidRPr="00356E74">
        <w:t>Прокуратура – 1 экз.,</w:t>
      </w:r>
    </w:p>
    <w:p w:rsidR="0012736A" w:rsidRPr="00356E74" w:rsidRDefault="0012736A" w:rsidP="0012736A">
      <w:pPr>
        <w:jc w:val="both"/>
      </w:pPr>
      <w:r w:rsidRPr="00356E74">
        <w:t>Управление информационной политики – 1 экз.,</w:t>
      </w:r>
    </w:p>
    <w:p w:rsidR="0012736A" w:rsidRPr="00356E74" w:rsidRDefault="0012736A" w:rsidP="0012736A">
      <w:pPr>
        <w:jc w:val="both"/>
      </w:pPr>
      <w:r w:rsidRPr="00356E74">
        <w:t>Регистр нормативных-правовых актов Московской области - 1 экз.</w:t>
      </w:r>
    </w:p>
    <w:p w:rsidR="0012736A" w:rsidRPr="00356E74" w:rsidRDefault="0012736A" w:rsidP="0012736A">
      <w:pPr>
        <w:jc w:val="both"/>
      </w:pPr>
      <w:r>
        <w:t>Управление муниципальной собственности – 2 экз.</w:t>
      </w: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</w:pPr>
    </w:p>
    <w:p w:rsidR="0012736A" w:rsidRPr="00356E74" w:rsidRDefault="0012736A" w:rsidP="0012736A">
      <w:pPr>
        <w:jc w:val="both"/>
        <w:rPr>
          <w:b/>
          <w:bCs/>
        </w:rPr>
      </w:pPr>
      <w:r w:rsidRPr="00356E74">
        <w:rPr>
          <w:b/>
          <w:bCs/>
        </w:rPr>
        <w:t>Решение подготовлено «</w:t>
      </w:r>
      <w:r>
        <w:rPr>
          <w:b/>
          <w:bCs/>
        </w:rPr>
        <w:t>24</w:t>
      </w:r>
      <w:r w:rsidRPr="00356E74">
        <w:rPr>
          <w:b/>
          <w:bCs/>
        </w:rPr>
        <w:t xml:space="preserve">» </w:t>
      </w:r>
      <w:r>
        <w:rPr>
          <w:b/>
          <w:bCs/>
        </w:rPr>
        <w:t>ноября</w:t>
      </w:r>
      <w:r w:rsidRPr="00356E74">
        <w:rPr>
          <w:b/>
          <w:bCs/>
        </w:rPr>
        <w:t xml:space="preserve"> 2020г.</w:t>
      </w:r>
    </w:p>
    <w:p w:rsidR="0012736A" w:rsidRPr="00356E74" w:rsidRDefault="0012736A" w:rsidP="0012736A">
      <w:pPr>
        <w:autoSpaceDE w:val="0"/>
        <w:autoSpaceDN w:val="0"/>
        <w:adjustRightInd w:val="0"/>
        <w:jc w:val="both"/>
      </w:pPr>
      <w:r w:rsidRPr="00356E74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EB3A09" w:rsidRDefault="0012736A" w:rsidP="0012736A">
      <w:pPr>
        <w:jc w:val="both"/>
      </w:pPr>
      <w:r w:rsidRPr="00356E74">
        <w:t>___________________________И.Н. Сазонова</w:t>
      </w:r>
    </w:p>
    <w:sectPr w:rsidR="00EB3A09" w:rsidSect="00591490">
      <w:pgSz w:w="11906" w:h="16838"/>
      <w:pgMar w:top="4820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06C8D"/>
    <w:rsid w:val="00035FBC"/>
    <w:rsid w:val="00070667"/>
    <w:rsid w:val="000813CD"/>
    <w:rsid w:val="000D4043"/>
    <w:rsid w:val="0012736A"/>
    <w:rsid w:val="001473A5"/>
    <w:rsid w:val="00213888"/>
    <w:rsid w:val="00297778"/>
    <w:rsid w:val="002C11D5"/>
    <w:rsid w:val="00391DB5"/>
    <w:rsid w:val="004B2D18"/>
    <w:rsid w:val="004C4699"/>
    <w:rsid w:val="004E3507"/>
    <w:rsid w:val="005162CE"/>
    <w:rsid w:val="00591490"/>
    <w:rsid w:val="00657210"/>
    <w:rsid w:val="00695A69"/>
    <w:rsid w:val="00697EDC"/>
    <w:rsid w:val="006B0D55"/>
    <w:rsid w:val="007043F7"/>
    <w:rsid w:val="00736296"/>
    <w:rsid w:val="007D718F"/>
    <w:rsid w:val="008B075E"/>
    <w:rsid w:val="0090485F"/>
    <w:rsid w:val="00A13D6C"/>
    <w:rsid w:val="00A17821"/>
    <w:rsid w:val="00A564B3"/>
    <w:rsid w:val="00B069B9"/>
    <w:rsid w:val="00BB6FEF"/>
    <w:rsid w:val="00BE75BF"/>
    <w:rsid w:val="00C94798"/>
    <w:rsid w:val="00D93D70"/>
    <w:rsid w:val="00DB6EDC"/>
    <w:rsid w:val="00E4455A"/>
    <w:rsid w:val="00E46AC7"/>
    <w:rsid w:val="00EB3A09"/>
    <w:rsid w:val="00F30CDD"/>
    <w:rsid w:val="00F529C9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47674-E49E-4624-9D6D-79C448F7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HP</cp:lastModifiedBy>
  <cp:revision>2</cp:revision>
  <cp:lastPrinted>2020-11-24T12:38:00Z</cp:lastPrinted>
  <dcterms:created xsi:type="dcterms:W3CDTF">2020-11-24T12:41:00Z</dcterms:created>
  <dcterms:modified xsi:type="dcterms:W3CDTF">2020-11-24T12:41:00Z</dcterms:modified>
</cp:coreProperties>
</file>